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9" w:rsidRDefault="007B486C" w:rsidP="00033C5A">
      <w:pPr>
        <w:spacing w:after="0"/>
      </w:pPr>
      <w:r>
        <w:t xml:space="preserve">Scambiatore di calore </w:t>
      </w:r>
      <w:r w:rsidR="00695977">
        <w:t xml:space="preserve">TES </w:t>
      </w:r>
      <w:r w:rsidR="00F52AF6">
        <w:t>a piastre saldobrasato</w:t>
      </w:r>
      <w:r>
        <w:t xml:space="preserve"> sagomate a pacco, ottenute mediante stampaggio di lamiera in acciaio inox, do</w:t>
      </w:r>
      <w:r w:rsidR="00F52AF6">
        <w:t>tato di saldobrasatura di rame</w:t>
      </w:r>
      <w:r>
        <w:t xml:space="preserve">. Attacchi filettati inox, flussi paralleli. </w:t>
      </w:r>
    </w:p>
    <w:p w:rsidR="00033C5A" w:rsidRDefault="007B486C" w:rsidP="00033C5A">
      <w:pPr>
        <w:spacing w:after="0"/>
      </w:pPr>
      <w:r>
        <w:t xml:space="preserve">Modello </w:t>
      </w:r>
      <w:r w:rsidR="00FA6B09">
        <w:t>S82M/060</w:t>
      </w:r>
    </w:p>
    <w:p w:rsidR="00695977" w:rsidRDefault="00695977" w:rsidP="00033C5A">
      <w:pPr>
        <w:spacing w:after="0"/>
      </w:pPr>
      <w:r>
        <w:t>pi</w:t>
      </w:r>
      <w:r w:rsidR="00033C5A">
        <w:t xml:space="preserve">astre in acciaio inox </w:t>
      </w:r>
      <w:proofErr w:type="spellStart"/>
      <w:r w:rsidR="00033C5A">
        <w:t>aisi</w:t>
      </w:r>
      <w:proofErr w:type="spellEnd"/>
      <w:r w:rsidR="00033C5A">
        <w:t xml:space="preserve"> 316L</w:t>
      </w:r>
    </w:p>
    <w:p w:rsidR="00033C5A" w:rsidRDefault="00F52AF6" w:rsidP="00033C5A">
      <w:pPr>
        <w:spacing w:after="0"/>
      </w:pPr>
      <w:r>
        <w:t xml:space="preserve"> saldobrasatura di rame</w:t>
      </w:r>
    </w:p>
    <w:p w:rsidR="00695977" w:rsidRDefault="00F52AF6" w:rsidP="00695977">
      <w:pPr>
        <w:spacing w:after="0"/>
      </w:pPr>
      <w:r>
        <w:t>pressione di esercizio 3</w:t>
      </w:r>
      <w:r w:rsidR="00695977">
        <w:t>0 bar</w:t>
      </w:r>
    </w:p>
    <w:p w:rsidR="00033C5A" w:rsidRDefault="007B486C" w:rsidP="00033C5A">
      <w:pPr>
        <w:spacing w:after="0"/>
      </w:pPr>
      <w:r>
        <w:t xml:space="preserve">potenzialità </w:t>
      </w:r>
      <w:r w:rsidR="00FA6B09">
        <w:t>100</w:t>
      </w:r>
      <w:r w:rsidR="008D7809">
        <w:t xml:space="preserve"> kW</w:t>
      </w:r>
    </w:p>
    <w:p w:rsidR="00033C5A" w:rsidRDefault="007B486C" w:rsidP="00033C5A">
      <w:pPr>
        <w:spacing w:after="0"/>
      </w:pPr>
      <w:r>
        <w:t>temperatur</w:t>
      </w:r>
      <w:r w:rsidR="00AE13F2">
        <w:t xml:space="preserve">e </w:t>
      </w:r>
      <w:r w:rsidR="002A3B8C">
        <w:t xml:space="preserve">circuito primario </w:t>
      </w:r>
      <w:proofErr w:type="spellStart"/>
      <w:r w:rsidR="002A3B8C">
        <w:t>primario</w:t>
      </w:r>
      <w:proofErr w:type="spellEnd"/>
      <w:r w:rsidR="002A3B8C">
        <w:t xml:space="preserve"> 60</w:t>
      </w:r>
      <w:bookmarkStart w:id="0" w:name="_GoBack"/>
      <w:bookmarkEnd w:id="0"/>
      <w:r w:rsidR="002A3B8C">
        <w:t>-40</w:t>
      </w:r>
      <w:r>
        <w:t>C°</w:t>
      </w:r>
    </w:p>
    <w:p w:rsidR="00033C5A" w:rsidRDefault="007B486C" w:rsidP="00033C5A">
      <w:pPr>
        <w:spacing w:after="0"/>
      </w:pPr>
      <w:r>
        <w:t>tempe</w:t>
      </w:r>
      <w:r w:rsidR="00AE13F2">
        <w:t>r</w:t>
      </w:r>
      <w:r w:rsidR="008D2187">
        <w:t>ature  circuito secondario 30-40</w:t>
      </w:r>
      <w:r>
        <w:t>°C</w:t>
      </w:r>
    </w:p>
    <w:p w:rsidR="00033C5A" w:rsidRDefault="007B486C" w:rsidP="00033C5A">
      <w:pPr>
        <w:spacing w:after="0"/>
      </w:pPr>
      <w:r>
        <w:t xml:space="preserve">portata primario </w:t>
      </w:r>
      <w:r w:rsidR="00FA6B09">
        <w:t>4,36</w:t>
      </w:r>
      <w:r w:rsidR="009B74FF">
        <w:t xml:space="preserve"> mc/h</w:t>
      </w:r>
    </w:p>
    <w:p w:rsidR="00033C5A" w:rsidRDefault="003C6564" w:rsidP="00033C5A">
      <w:pPr>
        <w:spacing w:after="0"/>
      </w:pPr>
      <w:r>
        <w:t>portata secondari</w:t>
      </w:r>
      <w:r w:rsidR="00FA6B09">
        <w:t>o 8,66</w:t>
      </w:r>
      <w:r w:rsidR="009B74FF">
        <w:t xml:space="preserve"> mc/h</w:t>
      </w:r>
    </w:p>
    <w:p w:rsidR="00033C5A" w:rsidRDefault="00364219" w:rsidP="00033C5A">
      <w:pPr>
        <w:spacing w:after="0"/>
      </w:pPr>
      <w:r>
        <w:t xml:space="preserve">perdita di carico primario </w:t>
      </w:r>
      <w:r w:rsidR="00FA6B09">
        <w:t>5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033C5A" w:rsidRDefault="009B74FF" w:rsidP="00033C5A">
      <w:pPr>
        <w:spacing w:after="0"/>
      </w:pPr>
      <w:r>
        <w:t xml:space="preserve">perdita di carico </w:t>
      </w:r>
      <w:r w:rsidR="00FA6B09">
        <w:t>secondario 20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1752B9" w:rsidRDefault="001752B9" w:rsidP="00033C5A">
      <w:pPr>
        <w:spacing w:after="0"/>
      </w:pPr>
      <w:r>
        <w:t>Conferme alla direttiva PED 2014/68/CE (ex 97/23/CE)</w:t>
      </w:r>
    </w:p>
    <w:p w:rsidR="00695977" w:rsidRDefault="00695977" w:rsidP="00033C5A">
      <w:pPr>
        <w:spacing w:after="0"/>
      </w:pPr>
      <w:r>
        <w:t xml:space="preserve">Accessori disponibili: </w:t>
      </w:r>
      <w:r w:rsidR="00F52AF6">
        <w:t>Box di isolamento in poliuretano rigido</w:t>
      </w:r>
      <w:r w:rsidRPr="00695977">
        <w:t xml:space="preserve"> espanso a cellule chiuse con </w:t>
      </w:r>
      <w:r w:rsidR="00F52AF6">
        <w:t>finitura ester</w:t>
      </w:r>
      <w:r w:rsidR="00282CE8">
        <w:t>na in ABS codice PWT-BOX-13-54</w:t>
      </w:r>
      <w:r w:rsidR="003C6564">
        <w:t>-18</w:t>
      </w:r>
    </w:p>
    <w:sectPr w:rsidR="00695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C"/>
    <w:rsid w:val="000050AD"/>
    <w:rsid w:val="00033461"/>
    <w:rsid w:val="00033C5A"/>
    <w:rsid w:val="000B40F1"/>
    <w:rsid w:val="001752B9"/>
    <w:rsid w:val="001D2DBC"/>
    <w:rsid w:val="00282CE8"/>
    <w:rsid w:val="002A3B8C"/>
    <w:rsid w:val="002E7407"/>
    <w:rsid w:val="00333A7C"/>
    <w:rsid w:val="00364219"/>
    <w:rsid w:val="003849B7"/>
    <w:rsid w:val="003B4621"/>
    <w:rsid w:val="003C6564"/>
    <w:rsid w:val="003E096E"/>
    <w:rsid w:val="00422ABC"/>
    <w:rsid w:val="004840CF"/>
    <w:rsid w:val="00593D2F"/>
    <w:rsid w:val="00610F40"/>
    <w:rsid w:val="00695977"/>
    <w:rsid w:val="006B73A2"/>
    <w:rsid w:val="007B486C"/>
    <w:rsid w:val="008A40FA"/>
    <w:rsid w:val="008B625A"/>
    <w:rsid w:val="008D2187"/>
    <w:rsid w:val="008D7809"/>
    <w:rsid w:val="008E7D35"/>
    <w:rsid w:val="008F26F5"/>
    <w:rsid w:val="009806F3"/>
    <w:rsid w:val="009B6FE6"/>
    <w:rsid w:val="009B74FF"/>
    <w:rsid w:val="00A100FC"/>
    <w:rsid w:val="00A845BB"/>
    <w:rsid w:val="00A97459"/>
    <w:rsid w:val="00AE13F2"/>
    <w:rsid w:val="00B2234D"/>
    <w:rsid w:val="00B8773A"/>
    <w:rsid w:val="00BB28DF"/>
    <w:rsid w:val="00C66BA2"/>
    <w:rsid w:val="00DD2868"/>
    <w:rsid w:val="00E6674E"/>
    <w:rsid w:val="00EC3529"/>
    <w:rsid w:val="00F018B8"/>
    <w:rsid w:val="00F52AF6"/>
    <w:rsid w:val="00FA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2020-06-11T14:38:00Z</dcterms:created>
  <dcterms:modified xsi:type="dcterms:W3CDTF">2021-01-27T16:05:00Z</dcterms:modified>
</cp:coreProperties>
</file>