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E03D3">
        <w:t>182M/050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5C1780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C1780">
        <w:t xml:space="preserve">circuito primario </w:t>
      </w:r>
      <w:proofErr w:type="spellStart"/>
      <w:r w:rsidR="005C1780">
        <w:t>primario</w:t>
      </w:r>
      <w:proofErr w:type="spellEnd"/>
      <w:r w:rsidR="005C1780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5C1780">
        <w:t>ature  circuito secondario 60</w:t>
      </w:r>
      <w:r w:rsidR="00907B12">
        <w:t>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07B12">
        <w:t>8,80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907B12">
        <w:t xml:space="preserve"> 8,80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907B12"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907B12">
        <w:t xml:space="preserve">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07B12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868"/>
    <w:rsid w:val="00E20A6B"/>
    <w:rsid w:val="00E61F38"/>
    <w:rsid w:val="00E6674E"/>
    <w:rsid w:val="00E85405"/>
    <w:rsid w:val="00EA0D49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2020-06-10T15:53:00Z</dcterms:created>
  <dcterms:modified xsi:type="dcterms:W3CDTF">2020-06-10T15:54:00Z</dcterms:modified>
</cp:coreProperties>
</file>